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65F" w:rsidRDefault="0015265F" w:rsidP="0015265F">
      <w:pPr>
        <w:spacing w:after="0" w:line="220" w:lineRule="atLeast"/>
        <w:jc w:val="both"/>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 xml:space="preserve">MİMARİ PROJE TASARIMINDA YANGIN YÖNETMELİĞİNDE DİKKAT EDİLMEYEN, ANCAK PROJELERDE İDARECE UYGULANACAK BAŞLICA MADDELER </w:t>
      </w:r>
    </w:p>
    <w:p w:rsidR="0015265F" w:rsidRDefault="0015265F" w:rsidP="0015265F">
      <w:pPr>
        <w:spacing w:after="0" w:line="220" w:lineRule="atLeast"/>
        <w:jc w:val="both"/>
        <w:rPr>
          <w:rFonts w:ascii="Times New Roman" w:eastAsia="Times New Roman" w:hAnsi="Times New Roman" w:cs="Times New Roman"/>
          <w:b/>
          <w:bCs/>
          <w:color w:val="000000"/>
          <w:lang w:eastAsia="tr-TR"/>
        </w:rPr>
      </w:pPr>
    </w:p>
    <w:p w:rsidR="00A62A3A" w:rsidRPr="00A62A3A" w:rsidRDefault="00A62A3A" w:rsidP="0015265F">
      <w:pPr>
        <w:spacing w:after="0" w:line="220" w:lineRule="atLeast"/>
        <w:jc w:val="both"/>
        <w:rPr>
          <w:rFonts w:ascii="Times New Roman" w:eastAsia="Times New Roman" w:hAnsi="Times New Roman" w:cs="Times New Roman"/>
          <w:color w:val="000000"/>
          <w:lang w:eastAsia="tr-TR"/>
        </w:rPr>
      </w:pPr>
      <w:r w:rsidRPr="00A62A3A">
        <w:rPr>
          <w:rFonts w:ascii="Times New Roman" w:eastAsia="Times New Roman" w:hAnsi="Times New Roman" w:cs="Times New Roman"/>
          <w:b/>
          <w:bCs/>
          <w:color w:val="000000"/>
          <w:lang w:eastAsia="tr-TR"/>
        </w:rPr>
        <w:t>MADDE 33</w:t>
      </w:r>
      <w:r w:rsidR="0015265F">
        <w:rPr>
          <w:rFonts w:ascii="Times New Roman" w:eastAsia="Times New Roman" w:hAnsi="Times New Roman" w:cs="Times New Roman"/>
          <w:b/>
          <w:bCs/>
          <w:color w:val="000000"/>
          <w:lang w:eastAsia="tr-TR"/>
        </w:rPr>
        <w:t>-</w:t>
      </w:r>
      <w:r w:rsidR="0015265F" w:rsidRPr="0015265F">
        <w:rPr>
          <w:rFonts w:ascii="Times New Roman" w:eastAsia="Times New Roman" w:hAnsi="Times New Roman" w:cs="Times New Roman"/>
          <w:b/>
          <w:bCs/>
          <w:color w:val="000000"/>
          <w:lang w:eastAsia="tr-TR"/>
        </w:rPr>
        <w:t xml:space="preserve"> </w:t>
      </w:r>
      <w:r w:rsidR="0015265F" w:rsidRPr="00A62A3A">
        <w:rPr>
          <w:rFonts w:ascii="Times New Roman" w:eastAsia="Times New Roman" w:hAnsi="Times New Roman" w:cs="Times New Roman"/>
          <w:b/>
          <w:bCs/>
          <w:color w:val="000000"/>
          <w:lang w:eastAsia="tr-TR"/>
        </w:rPr>
        <w:t>Kaçış yolu sayısı ve genişliği</w:t>
      </w:r>
    </w:p>
    <w:p w:rsidR="00A62A3A" w:rsidRPr="00A254FE" w:rsidRDefault="00A62A3A" w:rsidP="004436C8">
      <w:pPr>
        <w:jc w:val="both"/>
        <w:rPr>
          <w:rFonts w:ascii="Times New Roman" w:hAnsi="Times New Roman" w:cs="Times New Roman"/>
          <w:color w:val="000000"/>
        </w:rPr>
      </w:pPr>
      <w:r w:rsidRPr="00A254FE">
        <w:rPr>
          <w:color w:val="000000"/>
        </w:rPr>
        <w:t xml:space="preserve">(1)Toplam kullanıcı sayısı 50 ila 500 kişi arasında ise kattaki bir kaçış yolunun genişliği </w:t>
      </w:r>
      <w:r w:rsidRPr="00A254FE">
        <w:rPr>
          <w:b/>
          <w:color w:val="000000"/>
        </w:rPr>
        <w:t xml:space="preserve">100 cm’den, </w:t>
      </w:r>
      <w:r w:rsidRPr="00A254FE">
        <w:rPr>
          <w:color w:val="000000"/>
        </w:rPr>
        <w:t xml:space="preserve">Yüksek binalarda(Bina yüksekliği 21.50 m’den, yapı yüksekliği 30.50 m’den fazla olan binaları) kaçış yollarının ve merdivenlerin genişliği </w:t>
      </w:r>
      <w:r w:rsidRPr="00A254FE">
        <w:rPr>
          <w:b/>
          <w:color w:val="000000"/>
        </w:rPr>
        <w:t>120 cm’den az olamaz.</w:t>
      </w:r>
    </w:p>
    <w:p w:rsidR="00475A6A" w:rsidRPr="0015265F" w:rsidRDefault="00475A6A" w:rsidP="0015265F">
      <w:pPr>
        <w:spacing w:after="0" w:line="220" w:lineRule="atLeast"/>
        <w:outlineLvl w:val="3"/>
        <w:rPr>
          <w:rFonts w:ascii="Times New Roman" w:eastAsia="Times New Roman" w:hAnsi="Times New Roman" w:cs="Times New Roman"/>
          <w:i/>
          <w:iCs/>
          <w:color w:val="000000"/>
          <w:lang w:eastAsia="tr-TR"/>
        </w:rPr>
      </w:pPr>
      <w:r w:rsidRPr="00475A6A">
        <w:rPr>
          <w:rFonts w:ascii="Times New Roman" w:eastAsia="Times New Roman" w:hAnsi="Times New Roman" w:cs="Times New Roman"/>
          <w:b/>
          <w:bCs/>
          <w:color w:val="000000"/>
          <w:lang w:eastAsia="tr-TR"/>
        </w:rPr>
        <w:t>MADDE 38-</w:t>
      </w:r>
      <w:r w:rsidR="0015265F" w:rsidRPr="0015265F">
        <w:rPr>
          <w:rFonts w:ascii="Times New Roman" w:eastAsia="Times New Roman" w:hAnsi="Times New Roman" w:cs="Times New Roman"/>
          <w:b/>
          <w:bCs/>
          <w:color w:val="000000"/>
          <w:lang w:eastAsia="tr-TR"/>
        </w:rPr>
        <w:t xml:space="preserve"> </w:t>
      </w:r>
      <w:r w:rsidR="0015265F" w:rsidRPr="00475A6A">
        <w:rPr>
          <w:rFonts w:ascii="Times New Roman" w:eastAsia="Times New Roman" w:hAnsi="Times New Roman" w:cs="Times New Roman"/>
          <w:b/>
          <w:bCs/>
          <w:color w:val="000000"/>
          <w:lang w:eastAsia="tr-TR"/>
        </w:rPr>
        <w:t>Kaçış merdivenleri</w:t>
      </w:r>
    </w:p>
    <w:p w:rsidR="007C2785" w:rsidRDefault="00B85F4B" w:rsidP="004436C8">
      <w:pPr>
        <w:jc w:val="both"/>
        <w:rPr>
          <w:rFonts w:ascii="Times New Roman" w:hAnsi="Times New Roman" w:cs="Times New Roman"/>
          <w:b/>
          <w:color w:val="000000"/>
          <w:u w:val="single"/>
        </w:rPr>
      </w:pPr>
      <w:r w:rsidRPr="00A254FE">
        <w:rPr>
          <w:rFonts w:ascii="Times New Roman" w:hAnsi="Times New Roman" w:cs="Times New Roman"/>
          <w:color w:val="000000"/>
        </w:rPr>
        <w:t>(3) </w:t>
      </w:r>
      <w:r w:rsidRPr="00A254FE">
        <w:rPr>
          <w:rFonts w:ascii="Times New Roman" w:hAnsi="Times New Roman" w:cs="Times New Roman"/>
          <w:b/>
          <w:bCs/>
          <w:color w:val="000000"/>
        </w:rPr>
        <w:t>(Değişik: 10/8/2009-2009/15316 K.) </w:t>
      </w:r>
      <w:r w:rsidRPr="00A254FE">
        <w:rPr>
          <w:rFonts w:ascii="Times New Roman" w:hAnsi="Times New Roman" w:cs="Times New Roman"/>
          <w:color w:val="000000"/>
        </w:rPr>
        <w:t xml:space="preserve">Çıkışların birbirinden olabildiğince uzakta olması gerekir. Bölünmemiş tek mekânlarda </w:t>
      </w:r>
      <w:r w:rsidRPr="00A254FE">
        <w:rPr>
          <w:rFonts w:ascii="Times New Roman" w:hAnsi="Times New Roman" w:cs="Times New Roman"/>
          <w:b/>
          <w:color w:val="000000"/>
          <w:u w:val="single"/>
        </w:rPr>
        <w:t>2 çıkış gerekiyor ise çıkışlar arasındaki mesafe yağmurlama sistemi bulunmadığı takdirde diyagonal mesafenin 1/2’sinden ve yağmurlama sistemi mevcut ise diyagonal mesafenin 1/3’ünden az olamaz.</w:t>
      </w:r>
    </w:p>
    <w:p w:rsidR="002C30BD" w:rsidRPr="002C30BD" w:rsidRDefault="002C30BD" w:rsidP="004436C8">
      <w:pPr>
        <w:jc w:val="both"/>
        <w:rPr>
          <w:rFonts w:ascii="Times New Roman" w:hAnsi="Times New Roman" w:cs="Times New Roman"/>
          <w:b/>
          <w:color w:val="000000"/>
          <w:u w:val="single"/>
        </w:rPr>
      </w:pPr>
      <w:r>
        <w:rPr>
          <w:rFonts w:ascii="Times New Roman" w:hAnsi="Times New Roman" w:cs="Times New Roman"/>
          <w:b/>
          <w:color w:val="000000"/>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1.75pt;height:282.75pt">
            <v:imagedata r:id="rId5" o:title="Ekran Alıntısı"/>
          </v:shape>
        </w:pict>
      </w:r>
      <w:bookmarkStart w:id="0" w:name="_GoBack"/>
      <w:bookmarkEnd w:id="0"/>
    </w:p>
    <w:p w:rsidR="00B85F4B" w:rsidRPr="00B85F4B" w:rsidRDefault="00B85F4B" w:rsidP="0015265F">
      <w:pPr>
        <w:spacing w:after="0" w:line="220" w:lineRule="atLeast"/>
        <w:jc w:val="both"/>
        <w:rPr>
          <w:rFonts w:ascii="Times New Roman" w:eastAsia="Times New Roman" w:hAnsi="Times New Roman" w:cs="Times New Roman"/>
          <w:color w:val="000000"/>
          <w:lang w:eastAsia="tr-TR"/>
        </w:rPr>
      </w:pPr>
      <w:r w:rsidRPr="00B85F4B">
        <w:rPr>
          <w:rFonts w:ascii="Times New Roman" w:eastAsia="Times New Roman" w:hAnsi="Times New Roman" w:cs="Times New Roman"/>
          <w:b/>
          <w:bCs/>
          <w:color w:val="000000"/>
          <w:lang w:eastAsia="tr-TR"/>
        </w:rPr>
        <w:t>MADDE 40-</w:t>
      </w:r>
      <w:r w:rsidR="0015265F" w:rsidRPr="0015265F">
        <w:rPr>
          <w:rFonts w:ascii="Times New Roman" w:eastAsia="Times New Roman" w:hAnsi="Times New Roman" w:cs="Times New Roman"/>
          <w:b/>
          <w:bCs/>
          <w:color w:val="000000"/>
          <w:lang w:eastAsia="tr-TR"/>
        </w:rPr>
        <w:t xml:space="preserve"> </w:t>
      </w:r>
      <w:r w:rsidR="0015265F" w:rsidRPr="00B85F4B">
        <w:rPr>
          <w:rFonts w:ascii="Times New Roman" w:eastAsia="Times New Roman" w:hAnsi="Times New Roman" w:cs="Times New Roman"/>
          <w:b/>
          <w:bCs/>
          <w:color w:val="000000"/>
          <w:lang w:eastAsia="tr-TR"/>
        </w:rPr>
        <w:t>Kaçış merdiveni yuvalarının yeri ve düzenlenmesi</w:t>
      </w:r>
    </w:p>
    <w:p w:rsidR="00B85F4B" w:rsidRPr="00A254FE" w:rsidRDefault="00B85F4B" w:rsidP="004436C8">
      <w:pPr>
        <w:jc w:val="both"/>
        <w:rPr>
          <w:rFonts w:ascii="Times New Roman" w:hAnsi="Times New Roman" w:cs="Times New Roman"/>
          <w:color w:val="000000"/>
        </w:rPr>
      </w:pPr>
      <w:r w:rsidRPr="00A254FE">
        <w:rPr>
          <w:rFonts w:ascii="Times New Roman" w:hAnsi="Times New Roman" w:cs="Times New Roman"/>
          <w:color w:val="000000"/>
        </w:rPr>
        <w:t xml:space="preserve">(1) Yangın hangi noktada çıkarsa çıksın, o kotta bütün insanların çıkışlarının sağlanması için kaçış yollarının ve kaçış merdivenlerinin birbirlerinin alternatifi olacak şekilde konumlandırılması gerekir. Kaçış yolları ve kaçış merdivenleri, </w:t>
      </w:r>
      <w:r w:rsidRPr="00A254FE">
        <w:rPr>
          <w:rFonts w:ascii="Times New Roman" w:hAnsi="Times New Roman" w:cs="Times New Roman"/>
          <w:b/>
          <w:color w:val="000000"/>
        </w:rPr>
        <w:t>yan yana yapılamaz.</w:t>
      </w:r>
      <w:r w:rsidRPr="00A254FE">
        <w:rPr>
          <w:rFonts w:ascii="Times New Roman" w:hAnsi="Times New Roman" w:cs="Times New Roman"/>
          <w:color w:val="000000"/>
        </w:rPr>
        <w:t> </w:t>
      </w:r>
    </w:p>
    <w:p w:rsidR="0074108A" w:rsidRPr="0074108A" w:rsidRDefault="0074108A" w:rsidP="0015265F">
      <w:pPr>
        <w:spacing w:after="0" w:line="220" w:lineRule="atLeast"/>
        <w:jc w:val="both"/>
        <w:rPr>
          <w:rFonts w:ascii="Times New Roman" w:eastAsia="Times New Roman" w:hAnsi="Times New Roman" w:cs="Times New Roman"/>
          <w:color w:val="000000"/>
          <w:lang w:eastAsia="tr-TR"/>
        </w:rPr>
      </w:pPr>
      <w:r w:rsidRPr="0074108A">
        <w:rPr>
          <w:rFonts w:ascii="Times New Roman" w:eastAsia="Times New Roman" w:hAnsi="Times New Roman" w:cs="Times New Roman"/>
          <w:b/>
          <w:bCs/>
          <w:color w:val="000000"/>
          <w:lang w:eastAsia="tr-TR"/>
        </w:rPr>
        <w:t>MADDE 46</w:t>
      </w:r>
      <w:r w:rsidR="0015265F">
        <w:rPr>
          <w:rFonts w:ascii="Times New Roman" w:eastAsia="Times New Roman" w:hAnsi="Times New Roman" w:cs="Times New Roman"/>
          <w:b/>
          <w:bCs/>
          <w:color w:val="000000"/>
          <w:lang w:eastAsia="tr-TR"/>
        </w:rPr>
        <w:t>-</w:t>
      </w:r>
      <w:r w:rsidR="0015265F" w:rsidRPr="0015265F">
        <w:rPr>
          <w:rFonts w:ascii="Times New Roman" w:eastAsia="Times New Roman" w:hAnsi="Times New Roman" w:cs="Times New Roman"/>
          <w:b/>
          <w:bCs/>
          <w:color w:val="000000"/>
          <w:lang w:eastAsia="tr-TR"/>
        </w:rPr>
        <w:t xml:space="preserve"> </w:t>
      </w:r>
      <w:r w:rsidR="0015265F" w:rsidRPr="0074108A">
        <w:rPr>
          <w:rFonts w:ascii="Times New Roman" w:eastAsia="Times New Roman" w:hAnsi="Times New Roman" w:cs="Times New Roman"/>
          <w:b/>
          <w:bCs/>
          <w:color w:val="000000"/>
          <w:lang w:eastAsia="tr-TR"/>
        </w:rPr>
        <w:t>Bodrum kat kaçış merdivenleri</w:t>
      </w:r>
    </w:p>
    <w:p w:rsidR="0074108A" w:rsidRPr="0074108A" w:rsidRDefault="0074108A" w:rsidP="0074108A">
      <w:pPr>
        <w:spacing w:after="0" w:line="220" w:lineRule="atLeast"/>
        <w:ind w:firstLine="567"/>
        <w:jc w:val="both"/>
        <w:rPr>
          <w:rFonts w:ascii="Times New Roman" w:eastAsia="Times New Roman" w:hAnsi="Times New Roman" w:cs="Times New Roman"/>
          <w:color w:val="000000"/>
          <w:lang w:eastAsia="tr-TR"/>
        </w:rPr>
      </w:pPr>
      <w:r w:rsidRPr="0074108A">
        <w:rPr>
          <w:rFonts w:ascii="Times New Roman" w:eastAsia="Times New Roman" w:hAnsi="Times New Roman" w:cs="Times New Roman"/>
          <w:color w:val="000000"/>
          <w:lang w:eastAsia="tr-TR"/>
        </w:rPr>
        <w:t>2) Normal kat merdiveninin devam ederek bodrum kata hizmet vermesi hâlinde, aşağıda belirtilen esaslara uyulur:</w:t>
      </w:r>
    </w:p>
    <w:p w:rsidR="0074108A" w:rsidRPr="00A254FE" w:rsidRDefault="0074108A" w:rsidP="0074108A">
      <w:pPr>
        <w:spacing w:after="0" w:line="220" w:lineRule="atLeast"/>
        <w:ind w:firstLine="567"/>
        <w:jc w:val="both"/>
        <w:rPr>
          <w:rFonts w:ascii="Times New Roman" w:eastAsia="Times New Roman" w:hAnsi="Times New Roman" w:cs="Times New Roman"/>
          <w:b/>
          <w:color w:val="000000"/>
          <w:lang w:eastAsia="tr-TR"/>
        </w:rPr>
      </w:pPr>
      <w:r w:rsidRPr="0074108A">
        <w:rPr>
          <w:rFonts w:ascii="Times New Roman" w:eastAsia="Times New Roman" w:hAnsi="Times New Roman" w:cs="Times New Roman"/>
          <w:color w:val="000000"/>
          <w:lang w:eastAsia="tr-TR"/>
        </w:rPr>
        <w:t xml:space="preserve">a) Merdiven, bodrum katlar dâhil 4 kattan çok kata hizmet veriyor ise, konutlar için özel durumlar hariç olmak üzere, </w:t>
      </w:r>
      <w:r w:rsidRPr="0074108A">
        <w:rPr>
          <w:rFonts w:ascii="Times New Roman" w:eastAsia="Times New Roman" w:hAnsi="Times New Roman" w:cs="Times New Roman"/>
          <w:b/>
          <w:color w:val="000000"/>
          <w:lang w:eastAsia="tr-TR"/>
        </w:rPr>
        <w:t>bodrum katlarda merdivene giriş için yangın güvenlik holü düzenlenir.</w:t>
      </w:r>
      <w:r w:rsidR="0015265F">
        <w:rPr>
          <w:rFonts w:ascii="Times New Roman" w:eastAsia="Times New Roman" w:hAnsi="Times New Roman" w:cs="Times New Roman"/>
          <w:b/>
          <w:color w:val="000000"/>
          <w:lang w:eastAsia="tr-TR"/>
        </w:rPr>
        <w:t xml:space="preserve">(Ticaret, </w:t>
      </w:r>
      <w:proofErr w:type="spellStart"/>
      <w:proofErr w:type="gramStart"/>
      <w:r w:rsidR="0015265F">
        <w:rPr>
          <w:rFonts w:ascii="Times New Roman" w:eastAsia="Times New Roman" w:hAnsi="Times New Roman" w:cs="Times New Roman"/>
          <w:b/>
          <w:color w:val="000000"/>
          <w:lang w:eastAsia="tr-TR"/>
        </w:rPr>
        <w:t>Otel,Umumi</w:t>
      </w:r>
      <w:proofErr w:type="spellEnd"/>
      <w:proofErr w:type="gramEnd"/>
      <w:r w:rsidR="0015265F">
        <w:rPr>
          <w:rFonts w:ascii="Times New Roman" w:eastAsia="Times New Roman" w:hAnsi="Times New Roman" w:cs="Times New Roman"/>
          <w:b/>
          <w:color w:val="000000"/>
          <w:lang w:eastAsia="tr-TR"/>
        </w:rPr>
        <w:t xml:space="preserve"> yapılar, Karma kullanımlı Konut Binalarında)</w:t>
      </w:r>
    </w:p>
    <w:p w:rsidR="00A62A3A" w:rsidRPr="00A254FE" w:rsidRDefault="00A62A3A" w:rsidP="0074108A">
      <w:pPr>
        <w:spacing w:after="0" w:line="220" w:lineRule="atLeast"/>
        <w:ind w:firstLine="567"/>
        <w:jc w:val="both"/>
        <w:rPr>
          <w:rFonts w:ascii="Times New Roman" w:eastAsia="Times New Roman" w:hAnsi="Times New Roman" w:cs="Times New Roman"/>
          <w:b/>
          <w:color w:val="000000"/>
          <w:lang w:eastAsia="tr-TR"/>
        </w:rPr>
      </w:pPr>
    </w:p>
    <w:p w:rsidR="00A62A3A" w:rsidRPr="00A62A3A" w:rsidRDefault="00A62A3A" w:rsidP="0015265F">
      <w:pPr>
        <w:spacing w:after="0" w:line="220" w:lineRule="atLeast"/>
        <w:jc w:val="both"/>
        <w:rPr>
          <w:rFonts w:ascii="Times New Roman" w:eastAsia="Times New Roman" w:hAnsi="Times New Roman" w:cs="Times New Roman"/>
          <w:color w:val="000000"/>
          <w:lang w:eastAsia="tr-TR"/>
        </w:rPr>
      </w:pPr>
      <w:r w:rsidRPr="00A62A3A">
        <w:rPr>
          <w:rFonts w:ascii="Times New Roman" w:eastAsia="Times New Roman" w:hAnsi="Times New Roman" w:cs="Times New Roman"/>
          <w:b/>
          <w:bCs/>
          <w:color w:val="000000"/>
          <w:lang w:eastAsia="tr-TR"/>
        </w:rPr>
        <w:t>MADDE 48-</w:t>
      </w:r>
      <w:r w:rsidR="0015265F" w:rsidRPr="0015265F">
        <w:rPr>
          <w:rFonts w:ascii="Times New Roman" w:eastAsia="Times New Roman" w:hAnsi="Times New Roman" w:cs="Times New Roman"/>
          <w:b/>
          <w:bCs/>
          <w:color w:val="000000"/>
          <w:lang w:eastAsia="tr-TR"/>
        </w:rPr>
        <w:t xml:space="preserve"> </w:t>
      </w:r>
      <w:r w:rsidR="0015265F" w:rsidRPr="00A62A3A">
        <w:rPr>
          <w:rFonts w:ascii="Times New Roman" w:eastAsia="Times New Roman" w:hAnsi="Times New Roman" w:cs="Times New Roman"/>
          <w:b/>
          <w:bCs/>
          <w:color w:val="000000"/>
          <w:lang w:eastAsia="tr-TR"/>
        </w:rPr>
        <w:t>Konutlar</w:t>
      </w:r>
    </w:p>
    <w:p w:rsidR="0074108A" w:rsidRPr="00A254FE" w:rsidRDefault="00A62A3A" w:rsidP="00A62A3A">
      <w:pPr>
        <w:spacing w:after="0" w:line="220" w:lineRule="atLeast"/>
        <w:ind w:firstLine="567"/>
        <w:jc w:val="both"/>
        <w:rPr>
          <w:rFonts w:ascii="Times New Roman" w:hAnsi="Times New Roman" w:cs="Times New Roman"/>
          <w:color w:val="000000"/>
        </w:rPr>
      </w:pPr>
      <w:r w:rsidRPr="00A254FE">
        <w:rPr>
          <w:rFonts w:ascii="Times New Roman" w:hAnsi="Times New Roman" w:cs="Times New Roman"/>
          <w:color w:val="000000"/>
        </w:rPr>
        <w:t xml:space="preserve">b) Yapı yüksekliği 21.50 m’den fazla ve 30.50 m’den az olan konutlarda, en az 2 merdiven düzenlenmesi, merdivenlerden en az birisinin </w:t>
      </w:r>
      <w:proofErr w:type="spellStart"/>
      <w:r w:rsidRPr="00A254FE">
        <w:rPr>
          <w:rFonts w:ascii="Times New Roman" w:hAnsi="Times New Roman" w:cs="Times New Roman"/>
          <w:color w:val="000000"/>
        </w:rPr>
        <w:t>korunumlu</w:t>
      </w:r>
      <w:proofErr w:type="spellEnd"/>
      <w:r w:rsidRPr="00A254FE">
        <w:rPr>
          <w:rFonts w:ascii="Times New Roman" w:hAnsi="Times New Roman" w:cs="Times New Roman"/>
          <w:color w:val="000000"/>
        </w:rPr>
        <w:t xml:space="preserve"> olması ve her daireden 2 merdivene de ulaşılması gerekir.</w:t>
      </w:r>
    </w:p>
    <w:p w:rsidR="0015265F" w:rsidRDefault="0015265F" w:rsidP="0015265F">
      <w:pPr>
        <w:spacing w:after="0" w:line="220" w:lineRule="atLeast"/>
        <w:jc w:val="both"/>
        <w:rPr>
          <w:rFonts w:ascii="Times New Roman" w:eastAsia="Times New Roman" w:hAnsi="Times New Roman" w:cs="Times New Roman"/>
          <w:color w:val="000000"/>
          <w:lang w:eastAsia="tr-TR"/>
        </w:rPr>
      </w:pPr>
    </w:p>
    <w:p w:rsidR="00A62A3A" w:rsidRPr="00A254FE" w:rsidRDefault="00A254FE" w:rsidP="0015265F">
      <w:pPr>
        <w:spacing w:after="0" w:line="220" w:lineRule="atLeast"/>
        <w:jc w:val="both"/>
        <w:rPr>
          <w:rFonts w:ascii="Times New Roman" w:eastAsia="Times New Roman" w:hAnsi="Times New Roman" w:cs="Times New Roman"/>
          <w:color w:val="000000"/>
          <w:lang w:eastAsia="tr-TR"/>
        </w:rPr>
      </w:pPr>
      <w:r w:rsidRPr="00A254FE">
        <w:rPr>
          <w:rFonts w:ascii="Times New Roman" w:eastAsia="Times New Roman" w:hAnsi="Times New Roman" w:cs="Times New Roman"/>
          <w:b/>
          <w:bCs/>
          <w:color w:val="000000"/>
          <w:lang w:eastAsia="tr-TR"/>
        </w:rPr>
        <w:t>MADDE 50</w:t>
      </w:r>
      <w:r w:rsidR="0015265F">
        <w:rPr>
          <w:rFonts w:ascii="Times New Roman" w:eastAsia="Times New Roman" w:hAnsi="Times New Roman" w:cs="Times New Roman"/>
          <w:b/>
          <w:bCs/>
          <w:color w:val="000000"/>
          <w:lang w:eastAsia="tr-TR"/>
        </w:rPr>
        <w:t xml:space="preserve"> -</w:t>
      </w:r>
      <w:r w:rsidR="0015265F" w:rsidRPr="0015265F">
        <w:rPr>
          <w:rFonts w:ascii="Times New Roman" w:eastAsia="Times New Roman" w:hAnsi="Times New Roman" w:cs="Times New Roman"/>
          <w:b/>
          <w:bCs/>
          <w:color w:val="000000"/>
          <w:lang w:eastAsia="tr-TR"/>
        </w:rPr>
        <w:t xml:space="preserve"> </w:t>
      </w:r>
      <w:r w:rsidR="0015265F" w:rsidRPr="00A254FE">
        <w:rPr>
          <w:rFonts w:ascii="Times New Roman" w:eastAsia="Times New Roman" w:hAnsi="Times New Roman" w:cs="Times New Roman"/>
          <w:b/>
          <w:bCs/>
          <w:color w:val="000000"/>
          <w:lang w:eastAsia="tr-TR"/>
        </w:rPr>
        <w:t>Oteller, moteller ve yatakhaneler</w:t>
      </w:r>
    </w:p>
    <w:p w:rsidR="0015265F" w:rsidRDefault="0015265F" w:rsidP="0015265F">
      <w:pPr>
        <w:spacing w:after="0" w:line="220" w:lineRule="atLeast"/>
        <w:jc w:val="both"/>
        <w:rPr>
          <w:rFonts w:ascii="Times New Roman" w:hAnsi="Times New Roman" w:cs="Times New Roman"/>
          <w:b/>
          <w:color w:val="000000"/>
        </w:rPr>
      </w:pPr>
      <w:r>
        <w:rPr>
          <w:rFonts w:ascii="Times New Roman" w:hAnsi="Times New Roman" w:cs="Times New Roman"/>
          <w:color w:val="000000"/>
        </w:rPr>
        <w:t>a)</w:t>
      </w:r>
      <w:r w:rsidR="00A254FE" w:rsidRPr="0015265F">
        <w:rPr>
          <w:rFonts w:ascii="Times New Roman" w:hAnsi="Times New Roman" w:cs="Times New Roman"/>
          <w:color w:val="000000"/>
        </w:rPr>
        <w:t xml:space="preserve">Toplam yatak sayısı </w:t>
      </w:r>
      <w:r w:rsidR="00A254FE" w:rsidRPr="0015265F">
        <w:rPr>
          <w:rFonts w:ascii="Times New Roman" w:hAnsi="Times New Roman" w:cs="Times New Roman"/>
          <w:b/>
          <w:color w:val="000000"/>
        </w:rPr>
        <w:t>20’den fazla veya kat sayısı ikiden fazla olan otellerde her katta en az 2 çıkış sağlanır</w:t>
      </w:r>
      <w:r w:rsidR="00A254FE" w:rsidRPr="0015265F">
        <w:rPr>
          <w:rFonts w:ascii="Times New Roman" w:hAnsi="Times New Roman" w:cs="Times New Roman"/>
          <w:color w:val="000000"/>
        </w:rPr>
        <w:t xml:space="preserve">. Yatak sayısı 20’den az ve yapı yüksekliği 15.50 m’den az olan bina veya bloklarda ise, merdiven </w:t>
      </w:r>
      <w:proofErr w:type="spellStart"/>
      <w:r w:rsidR="00A254FE" w:rsidRPr="0015265F">
        <w:rPr>
          <w:rFonts w:ascii="Times New Roman" w:hAnsi="Times New Roman" w:cs="Times New Roman"/>
          <w:b/>
          <w:color w:val="000000"/>
        </w:rPr>
        <w:t>korunumlu</w:t>
      </w:r>
      <w:proofErr w:type="spellEnd"/>
      <w:r w:rsidR="00A254FE" w:rsidRPr="0015265F">
        <w:rPr>
          <w:rFonts w:ascii="Times New Roman" w:hAnsi="Times New Roman" w:cs="Times New Roman"/>
          <w:color w:val="000000"/>
        </w:rPr>
        <w:t xml:space="preserve"> yapıldığı veya basınçlandırıldığı takdirde, </w:t>
      </w:r>
      <w:r w:rsidR="00A254FE" w:rsidRPr="0015265F">
        <w:rPr>
          <w:rFonts w:ascii="Times New Roman" w:hAnsi="Times New Roman" w:cs="Times New Roman"/>
          <w:b/>
          <w:color w:val="000000"/>
        </w:rPr>
        <w:t>tek merdiven yeterli kabul edilir.</w:t>
      </w:r>
    </w:p>
    <w:p w:rsidR="0015265F" w:rsidRPr="0015265F" w:rsidRDefault="0015265F" w:rsidP="0015265F">
      <w:pPr>
        <w:spacing w:after="0" w:line="220" w:lineRule="atLeast"/>
        <w:jc w:val="both"/>
        <w:rPr>
          <w:rFonts w:ascii="Times New Roman" w:hAnsi="Times New Roman" w:cs="Times New Roman"/>
          <w:b/>
          <w:color w:val="000000"/>
        </w:rPr>
      </w:pPr>
    </w:p>
    <w:p w:rsidR="0015265F" w:rsidRDefault="0015265F" w:rsidP="0015265F">
      <w:pPr>
        <w:jc w:val="both"/>
        <w:rPr>
          <w:color w:val="000000"/>
        </w:rPr>
      </w:pPr>
      <w:r w:rsidRPr="00651DC4">
        <w:rPr>
          <w:b/>
          <w:color w:val="000000"/>
          <w:u w:val="single"/>
        </w:rPr>
        <w:t>MADDE 32</w:t>
      </w:r>
      <w:r w:rsidRPr="00EC794C">
        <w:rPr>
          <w:b/>
          <w:color w:val="000000"/>
        </w:rPr>
        <w:t xml:space="preserve"> (8)</w:t>
      </w:r>
      <w:r>
        <w:rPr>
          <w:b/>
          <w:color w:val="000000"/>
        </w:rPr>
        <w:t xml:space="preserve"> </w:t>
      </w:r>
      <w:r>
        <w:rPr>
          <w:color w:val="000000"/>
        </w:rPr>
        <w:t>(Zemin kattaki dükkân ve benzeri yerlerde kişi sayısı 50’nin altında ve kaçış uzaklığı en uzak noktadan dış ortama açılan kapıya olan uzaklık 25 m’den az ise, bina dışına tek çıkış yeterli kabul edilir.</w:t>
      </w:r>
    </w:p>
    <w:p w:rsidR="0015265F" w:rsidRDefault="0015265F" w:rsidP="0015265F">
      <w:pPr>
        <w:jc w:val="both"/>
        <w:rPr>
          <w:rFonts w:eastAsia="Times New Roman" w:cstheme="minorHAnsi"/>
          <w:color w:val="000000"/>
          <w:lang w:eastAsia="tr-TR"/>
        </w:rPr>
      </w:pPr>
      <w:r w:rsidRPr="00651DC4">
        <w:rPr>
          <w:b/>
          <w:color w:val="000000"/>
          <w:u w:val="single"/>
        </w:rPr>
        <w:t>MADDE 41</w:t>
      </w:r>
      <w:r>
        <w:rPr>
          <w:b/>
          <w:color w:val="000000"/>
        </w:rPr>
        <w:t xml:space="preserve"> </w:t>
      </w:r>
      <w:r>
        <w:rPr>
          <w:color w:val="000000"/>
        </w:rPr>
        <w:t xml:space="preserve">2)  Kaçış merdiveninin, zemin düzeyindeki dışarı çıkışın görülebildiği ve engellenmediği hol, koridor, </w:t>
      </w:r>
      <w:proofErr w:type="gramStart"/>
      <w:r>
        <w:rPr>
          <w:color w:val="000000"/>
        </w:rPr>
        <w:t>fuaye</w:t>
      </w:r>
      <w:proofErr w:type="gramEnd"/>
      <w:r>
        <w:rPr>
          <w:color w:val="000000"/>
        </w:rPr>
        <w:t>, lobi gibi bir dolaşım alanına inmesi hâlinde, kaçış merdiveninin indiği nokta ile dış açık alan arasındaki uzaklık, kaçış merdiveni bir kattan daha fazla kata hizmet veriyor ise 10 m’yi aşamaz. Yağmurlama sistemi olan yapılarda bu uzaklık en fazla 15 m olabilir.</w:t>
      </w:r>
    </w:p>
    <w:p w:rsidR="0015265F" w:rsidRDefault="0015265F" w:rsidP="0015265F">
      <w:pPr>
        <w:spacing w:line="220" w:lineRule="atLeast"/>
        <w:jc w:val="both"/>
        <w:rPr>
          <w:color w:val="000000"/>
        </w:rPr>
      </w:pPr>
      <w:r w:rsidRPr="00651DC4">
        <w:rPr>
          <w:rFonts w:eastAsia="Times New Roman" w:cstheme="minorHAnsi"/>
          <w:b/>
          <w:color w:val="000000"/>
          <w:u w:val="single"/>
          <w:lang w:eastAsia="tr-TR"/>
        </w:rPr>
        <w:t xml:space="preserve">MADDE 48 </w:t>
      </w:r>
      <w:r w:rsidRPr="00651DC4">
        <w:rPr>
          <w:color w:val="000000"/>
          <w:u w:val="single"/>
        </w:rPr>
        <w:t> c)</w:t>
      </w:r>
      <w:r>
        <w:rPr>
          <w:color w:val="000000"/>
        </w:rPr>
        <w:t xml:space="preserve"> Yapı yüksekliği 30.50 m’den fazla ve 51.50 m’den az olan konutlarda, birbirlerine alternatif, her ikisi de </w:t>
      </w:r>
      <w:proofErr w:type="spellStart"/>
      <w:r>
        <w:rPr>
          <w:color w:val="000000"/>
        </w:rPr>
        <w:t>korunumlu</w:t>
      </w:r>
      <w:proofErr w:type="spellEnd"/>
      <w:r>
        <w:rPr>
          <w:color w:val="000000"/>
        </w:rPr>
        <w:t xml:space="preserve"> ve en az birinde yangın güvenlik holü düzenlenmiş veya basınçlandırma uygulanmış 2 kaçış merdiveni yapılması mecburidir. </w:t>
      </w:r>
    </w:p>
    <w:p w:rsidR="0015265F" w:rsidRDefault="0015265F" w:rsidP="0015265F">
      <w:pPr>
        <w:spacing w:line="220" w:lineRule="atLeast"/>
        <w:jc w:val="both"/>
        <w:rPr>
          <w:color w:val="000000"/>
        </w:rPr>
      </w:pPr>
      <w:r w:rsidRPr="00651DC4">
        <w:rPr>
          <w:rFonts w:eastAsia="Times New Roman" w:cstheme="minorHAnsi"/>
          <w:b/>
          <w:color w:val="000000"/>
          <w:u w:val="single"/>
          <w:lang w:eastAsia="tr-TR"/>
        </w:rPr>
        <w:t>MADDE 52</w:t>
      </w:r>
      <w:r>
        <w:rPr>
          <w:rFonts w:eastAsia="Times New Roman" w:cstheme="minorHAnsi"/>
          <w:b/>
          <w:color w:val="000000"/>
          <w:lang w:eastAsia="tr-TR"/>
        </w:rPr>
        <w:t xml:space="preserve"> </w:t>
      </w:r>
      <w:r w:rsidRPr="00EC794C">
        <w:rPr>
          <w:color w:val="000000"/>
        </w:rPr>
        <w:t>(1) Fabrika, imalathane, mağaza, dükkân, depo, büro binaları ve ayakta tedavi merkezlerinde en az 2 bağımsız kaçış merdiveni veya başka çıkışların sağlanması gerekir. Ancak,</w:t>
      </w:r>
    </w:p>
    <w:p w:rsidR="0015265F" w:rsidRPr="0015265F" w:rsidRDefault="0015265F" w:rsidP="0015265F">
      <w:pPr>
        <w:spacing w:line="220" w:lineRule="atLeast"/>
        <w:jc w:val="both"/>
        <w:rPr>
          <w:rFonts w:eastAsia="Times New Roman" w:cstheme="minorHAnsi"/>
          <w:b/>
          <w:color w:val="000000"/>
          <w:lang w:eastAsia="tr-TR"/>
        </w:rPr>
      </w:pPr>
      <w:r w:rsidRPr="00EC794C">
        <w:rPr>
          <w:color w:val="000000"/>
        </w:rPr>
        <w:t>a) Yapı yüksekliğinin 21.50 m’den az olması,</w:t>
      </w:r>
    </w:p>
    <w:p w:rsidR="0015265F" w:rsidRDefault="0015265F" w:rsidP="0015265F">
      <w:pPr>
        <w:pStyle w:val="3-normalyaz"/>
        <w:spacing w:line="220" w:lineRule="atLeast"/>
        <w:rPr>
          <w:color w:val="000000"/>
          <w:sz w:val="22"/>
          <w:szCs w:val="22"/>
        </w:rPr>
      </w:pPr>
      <w:r w:rsidRPr="00EC794C">
        <w:rPr>
          <w:color w:val="000000"/>
          <w:sz w:val="22"/>
          <w:szCs w:val="22"/>
        </w:rPr>
        <w:t>b) Bir kattaki kullanıcı sayısının 50 kişiden az olması,</w:t>
      </w:r>
    </w:p>
    <w:p w:rsidR="0015265F" w:rsidRPr="00EC794C" w:rsidRDefault="0015265F" w:rsidP="0015265F">
      <w:pPr>
        <w:pStyle w:val="3-normalyaz"/>
        <w:spacing w:line="220" w:lineRule="atLeast"/>
        <w:rPr>
          <w:color w:val="000000"/>
          <w:sz w:val="22"/>
          <w:szCs w:val="22"/>
        </w:rPr>
      </w:pPr>
      <w:r w:rsidRPr="00EC794C">
        <w:rPr>
          <w:color w:val="000000"/>
          <w:sz w:val="22"/>
          <w:szCs w:val="22"/>
        </w:rPr>
        <w:t>c) Bütün katlarda en fazla kaçış uzaklığının Ek-5/B’deki uzaklıklara uygun olması,</w:t>
      </w:r>
    </w:p>
    <w:p w:rsidR="0015265F" w:rsidRPr="00EC794C" w:rsidRDefault="0015265F" w:rsidP="0015265F">
      <w:pPr>
        <w:pStyle w:val="3-normalyaz"/>
        <w:spacing w:line="220" w:lineRule="atLeast"/>
        <w:ind w:firstLine="567"/>
        <w:rPr>
          <w:color w:val="000000"/>
          <w:sz w:val="22"/>
          <w:szCs w:val="22"/>
        </w:rPr>
      </w:pPr>
      <w:r w:rsidRPr="00EC794C">
        <w:rPr>
          <w:color w:val="000000"/>
          <w:sz w:val="22"/>
          <w:szCs w:val="22"/>
        </w:rPr>
        <w:t>ç) Yapımda yanmaz ürünler kullanılmış olması,</w:t>
      </w:r>
    </w:p>
    <w:p w:rsidR="0015265F" w:rsidRPr="00EC794C" w:rsidRDefault="0015265F" w:rsidP="0015265F">
      <w:pPr>
        <w:pStyle w:val="3-normalyaz"/>
        <w:spacing w:line="220" w:lineRule="atLeast"/>
        <w:ind w:firstLine="567"/>
        <w:rPr>
          <w:color w:val="000000"/>
          <w:sz w:val="22"/>
          <w:szCs w:val="22"/>
        </w:rPr>
      </w:pPr>
      <w:r w:rsidRPr="00EC794C">
        <w:rPr>
          <w:color w:val="000000"/>
          <w:sz w:val="22"/>
          <w:szCs w:val="22"/>
        </w:rPr>
        <w:t>d) İmalât ve depolamada kolay alevlenici ve parlayıcı maddelerin kullanılmaması,</w:t>
      </w:r>
    </w:p>
    <w:p w:rsidR="0015265F" w:rsidRPr="00EC794C" w:rsidRDefault="0015265F" w:rsidP="0015265F">
      <w:pPr>
        <w:pStyle w:val="3-normalyaz"/>
        <w:spacing w:line="220" w:lineRule="atLeast"/>
        <w:ind w:firstLine="567"/>
        <w:rPr>
          <w:color w:val="000000"/>
          <w:sz w:val="22"/>
          <w:szCs w:val="22"/>
        </w:rPr>
      </w:pPr>
      <w:proofErr w:type="gramStart"/>
      <w:r w:rsidRPr="00EC794C">
        <w:rPr>
          <w:color w:val="000000"/>
          <w:sz w:val="22"/>
          <w:szCs w:val="22"/>
        </w:rPr>
        <w:t>şartlarının</w:t>
      </w:r>
      <w:proofErr w:type="gramEnd"/>
      <w:r w:rsidRPr="00EC794C">
        <w:rPr>
          <w:color w:val="000000"/>
          <w:sz w:val="22"/>
          <w:szCs w:val="22"/>
        </w:rPr>
        <w:t xml:space="preserve"> hepsinin birlikte gerçekleşmesi hâlinde tek kaçış merdiveni yeterli kabul edilir.</w:t>
      </w:r>
    </w:p>
    <w:p w:rsidR="0015265F" w:rsidRPr="00EC794C" w:rsidRDefault="0015265F" w:rsidP="0015265F">
      <w:pPr>
        <w:spacing w:line="220" w:lineRule="atLeast"/>
        <w:jc w:val="both"/>
        <w:rPr>
          <w:rFonts w:ascii="Times New Roman" w:eastAsia="Times New Roman" w:hAnsi="Times New Roman" w:cs="Times New Roman"/>
          <w:b/>
          <w:color w:val="000000"/>
          <w:lang w:eastAsia="tr-TR"/>
        </w:rPr>
      </w:pPr>
    </w:p>
    <w:p w:rsidR="0015265F" w:rsidRDefault="0015265F"/>
    <w:sectPr w:rsidR="001526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A5B35"/>
    <w:multiLevelType w:val="hybridMultilevel"/>
    <w:tmpl w:val="33CCA056"/>
    <w:lvl w:ilvl="0" w:tplc="5A0845C6">
      <w:start w:val="1"/>
      <w:numFmt w:val="lowerLetter"/>
      <w:lvlText w:val="%1)"/>
      <w:lvlJc w:val="left"/>
      <w:pPr>
        <w:ind w:left="927" w:hanging="360"/>
      </w:pPr>
      <w:rPr>
        <w:rFonts w:hint="default"/>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6C8"/>
    <w:rsid w:val="0015265F"/>
    <w:rsid w:val="002378A2"/>
    <w:rsid w:val="002C30BD"/>
    <w:rsid w:val="00402D86"/>
    <w:rsid w:val="004436C8"/>
    <w:rsid w:val="00475A6A"/>
    <w:rsid w:val="00626E92"/>
    <w:rsid w:val="0074108A"/>
    <w:rsid w:val="007C2785"/>
    <w:rsid w:val="00A254FE"/>
    <w:rsid w:val="00A62A3A"/>
    <w:rsid w:val="00B26EC0"/>
    <w:rsid w:val="00B85F4B"/>
    <w:rsid w:val="00C6469D"/>
    <w:rsid w:val="00CA5F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EA3F"/>
  <w15:docId w15:val="{42D64A6B-A7CC-43DB-966D-4BDE2ABA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uiPriority w:val="9"/>
    <w:qFormat/>
    <w:rsid w:val="00475A6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Metin">
    <w:name w:val="Plain Text"/>
    <w:basedOn w:val="Normal"/>
    <w:link w:val="DzMetinChar"/>
    <w:uiPriority w:val="99"/>
    <w:semiHidden/>
    <w:unhideWhenUsed/>
    <w:rsid w:val="004436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4436C8"/>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75A6A"/>
    <w:rPr>
      <w:rFonts w:ascii="Times New Roman" w:eastAsia="Times New Roman" w:hAnsi="Times New Roman" w:cs="Times New Roman"/>
      <w:b/>
      <w:bCs/>
      <w:sz w:val="24"/>
      <w:szCs w:val="24"/>
      <w:lang w:eastAsia="tr-TR"/>
    </w:rPr>
  </w:style>
  <w:style w:type="paragraph" w:styleId="ListeParagraf">
    <w:name w:val="List Paragraph"/>
    <w:basedOn w:val="Normal"/>
    <w:uiPriority w:val="34"/>
    <w:qFormat/>
    <w:rsid w:val="00B85F4B"/>
    <w:pPr>
      <w:ind w:left="720"/>
      <w:contextualSpacing/>
    </w:pPr>
  </w:style>
  <w:style w:type="paragraph" w:styleId="GvdeMetni3">
    <w:name w:val="Body Text 3"/>
    <w:basedOn w:val="Normal"/>
    <w:link w:val="GvdeMetni3Char"/>
    <w:uiPriority w:val="99"/>
    <w:semiHidden/>
    <w:unhideWhenUsed/>
    <w:rsid w:val="00A62A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Char">
    <w:name w:val="Gövde Metni 3 Char"/>
    <w:basedOn w:val="VarsaylanParagrafYazTipi"/>
    <w:link w:val="GvdeMetni3"/>
    <w:uiPriority w:val="99"/>
    <w:semiHidden/>
    <w:rsid w:val="00A62A3A"/>
    <w:rPr>
      <w:rFonts w:ascii="Times New Roman" w:eastAsia="Times New Roman" w:hAnsi="Times New Roman" w:cs="Times New Roman"/>
      <w:sz w:val="24"/>
      <w:szCs w:val="24"/>
      <w:lang w:eastAsia="tr-TR"/>
    </w:rPr>
  </w:style>
  <w:style w:type="paragraph" w:customStyle="1" w:styleId="3-normalyaz">
    <w:name w:val="3-normalyaz"/>
    <w:basedOn w:val="Normal"/>
    <w:rsid w:val="0015265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7281">
      <w:bodyDiv w:val="1"/>
      <w:marLeft w:val="0"/>
      <w:marRight w:val="0"/>
      <w:marTop w:val="0"/>
      <w:marBottom w:val="0"/>
      <w:divBdr>
        <w:top w:val="none" w:sz="0" w:space="0" w:color="auto"/>
        <w:left w:val="none" w:sz="0" w:space="0" w:color="auto"/>
        <w:bottom w:val="none" w:sz="0" w:space="0" w:color="auto"/>
        <w:right w:val="none" w:sz="0" w:space="0" w:color="auto"/>
      </w:divBdr>
    </w:div>
    <w:div w:id="361975574">
      <w:bodyDiv w:val="1"/>
      <w:marLeft w:val="0"/>
      <w:marRight w:val="0"/>
      <w:marTop w:val="0"/>
      <w:marBottom w:val="0"/>
      <w:divBdr>
        <w:top w:val="none" w:sz="0" w:space="0" w:color="auto"/>
        <w:left w:val="none" w:sz="0" w:space="0" w:color="auto"/>
        <w:bottom w:val="none" w:sz="0" w:space="0" w:color="auto"/>
        <w:right w:val="none" w:sz="0" w:space="0" w:color="auto"/>
      </w:divBdr>
    </w:div>
    <w:div w:id="525678539">
      <w:bodyDiv w:val="1"/>
      <w:marLeft w:val="0"/>
      <w:marRight w:val="0"/>
      <w:marTop w:val="0"/>
      <w:marBottom w:val="0"/>
      <w:divBdr>
        <w:top w:val="none" w:sz="0" w:space="0" w:color="auto"/>
        <w:left w:val="none" w:sz="0" w:space="0" w:color="auto"/>
        <w:bottom w:val="none" w:sz="0" w:space="0" w:color="auto"/>
        <w:right w:val="none" w:sz="0" w:space="0" w:color="auto"/>
      </w:divBdr>
    </w:div>
    <w:div w:id="700595665">
      <w:bodyDiv w:val="1"/>
      <w:marLeft w:val="0"/>
      <w:marRight w:val="0"/>
      <w:marTop w:val="0"/>
      <w:marBottom w:val="0"/>
      <w:divBdr>
        <w:top w:val="none" w:sz="0" w:space="0" w:color="auto"/>
        <w:left w:val="none" w:sz="0" w:space="0" w:color="auto"/>
        <w:bottom w:val="none" w:sz="0" w:space="0" w:color="auto"/>
        <w:right w:val="none" w:sz="0" w:space="0" w:color="auto"/>
      </w:divBdr>
    </w:div>
    <w:div w:id="809438863">
      <w:bodyDiv w:val="1"/>
      <w:marLeft w:val="0"/>
      <w:marRight w:val="0"/>
      <w:marTop w:val="0"/>
      <w:marBottom w:val="0"/>
      <w:divBdr>
        <w:top w:val="none" w:sz="0" w:space="0" w:color="auto"/>
        <w:left w:val="none" w:sz="0" w:space="0" w:color="auto"/>
        <w:bottom w:val="none" w:sz="0" w:space="0" w:color="auto"/>
        <w:right w:val="none" w:sz="0" w:space="0" w:color="auto"/>
      </w:divBdr>
    </w:div>
    <w:div w:id="1192956873">
      <w:bodyDiv w:val="1"/>
      <w:marLeft w:val="0"/>
      <w:marRight w:val="0"/>
      <w:marTop w:val="0"/>
      <w:marBottom w:val="0"/>
      <w:divBdr>
        <w:top w:val="none" w:sz="0" w:space="0" w:color="auto"/>
        <w:left w:val="none" w:sz="0" w:space="0" w:color="auto"/>
        <w:bottom w:val="none" w:sz="0" w:space="0" w:color="auto"/>
        <w:right w:val="none" w:sz="0" w:space="0" w:color="auto"/>
      </w:divBdr>
    </w:div>
    <w:div w:id="1362433024">
      <w:bodyDiv w:val="1"/>
      <w:marLeft w:val="0"/>
      <w:marRight w:val="0"/>
      <w:marTop w:val="0"/>
      <w:marBottom w:val="0"/>
      <w:divBdr>
        <w:top w:val="none" w:sz="0" w:space="0" w:color="auto"/>
        <w:left w:val="none" w:sz="0" w:space="0" w:color="auto"/>
        <w:bottom w:val="none" w:sz="0" w:space="0" w:color="auto"/>
        <w:right w:val="none" w:sz="0" w:space="0" w:color="auto"/>
      </w:divBdr>
    </w:div>
    <w:div w:id="1856773167">
      <w:bodyDiv w:val="1"/>
      <w:marLeft w:val="0"/>
      <w:marRight w:val="0"/>
      <w:marTop w:val="0"/>
      <w:marBottom w:val="0"/>
      <w:divBdr>
        <w:top w:val="none" w:sz="0" w:space="0" w:color="auto"/>
        <w:left w:val="none" w:sz="0" w:space="0" w:color="auto"/>
        <w:bottom w:val="none" w:sz="0" w:space="0" w:color="auto"/>
        <w:right w:val="none" w:sz="0" w:space="0" w:color="auto"/>
      </w:divBdr>
    </w:div>
    <w:div w:id="209705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Pages>
  <Words>524</Words>
  <Characters>2988</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Arpa</dc:creator>
  <cp:lastModifiedBy>Vahap Güvener</cp:lastModifiedBy>
  <cp:revision>8</cp:revision>
  <cp:lastPrinted>2025-02-07T12:47:00Z</cp:lastPrinted>
  <dcterms:created xsi:type="dcterms:W3CDTF">2025-02-07T07:56:00Z</dcterms:created>
  <dcterms:modified xsi:type="dcterms:W3CDTF">2025-02-19T12:16:00Z</dcterms:modified>
</cp:coreProperties>
</file>